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B15E9" w14:textId="0B043CA7" w:rsidR="000D5B33" w:rsidRDefault="000D5B33">
      <w:bookmarkStart w:id="0" w:name="_GoBack"/>
      <w:bookmarkEnd w:id="0"/>
    </w:p>
    <w:p w14:paraId="3C977E34" w14:textId="3AEA8DA5" w:rsidR="000D5B33" w:rsidRDefault="000D5B33" w:rsidP="000D5B33">
      <w:pPr>
        <w:jc w:val="center"/>
        <w:rPr>
          <w:b/>
          <w:bCs/>
          <w:i/>
          <w:iCs/>
          <w:sz w:val="32"/>
          <w:szCs w:val="32"/>
        </w:rPr>
      </w:pPr>
      <w:r w:rsidRPr="000D5B33">
        <w:rPr>
          <w:b/>
          <w:bCs/>
          <w:i/>
          <w:iCs/>
          <w:sz w:val="32"/>
          <w:szCs w:val="32"/>
        </w:rPr>
        <w:t>Sample Letter</w:t>
      </w:r>
    </w:p>
    <w:p w14:paraId="5348BC5F" w14:textId="286F62A7" w:rsidR="000D5B33" w:rsidRPr="00B00E39" w:rsidRDefault="000D5B33" w:rsidP="000D5B33">
      <w:pPr>
        <w:jc w:val="center"/>
        <w:rPr>
          <w:b/>
          <w:bCs/>
          <w:i/>
          <w:iCs/>
          <w:sz w:val="16"/>
          <w:szCs w:val="16"/>
        </w:rPr>
      </w:pPr>
    </w:p>
    <w:p w14:paraId="542867D9" w14:textId="4166C02E" w:rsidR="000D5B33" w:rsidRDefault="000D5B33" w:rsidP="000D5B33">
      <w:pPr>
        <w:rPr>
          <w:szCs w:val="24"/>
        </w:rPr>
      </w:pPr>
      <w:r>
        <w:rPr>
          <w:szCs w:val="24"/>
        </w:rPr>
        <w:t>DATE</w:t>
      </w:r>
    </w:p>
    <w:p w14:paraId="1DE78DFD" w14:textId="79DD989B" w:rsidR="000D5B33" w:rsidRDefault="000D5B33" w:rsidP="00B00E39">
      <w:pPr>
        <w:pStyle w:val="NoSpacing"/>
      </w:pPr>
    </w:p>
    <w:p w14:paraId="4534744F" w14:textId="77777777" w:rsidR="00B00E39" w:rsidRDefault="00B00E39" w:rsidP="00B00E39">
      <w:pPr>
        <w:pStyle w:val="NoSpacing"/>
      </w:pPr>
    </w:p>
    <w:p w14:paraId="21E1380F" w14:textId="302A8277" w:rsidR="000D5B33" w:rsidRDefault="000D5B33" w:rsidP="000D5B33">
      <w:pPr>
        <w:pStyle w:val="NoSpacing"/>
      </w:pPr>
      <w:r>
        <w:t>REPRESENTATIVE/SENATOR</w:t>
      </w:r>
    </w:p>
    <w:p w14:paraId="69DBE685" w14:textId="27016820" w:rsidR="000D5B33" w:rsidRDefault="000D5B33" w:rsidP="000D5B33">
      <w:pPr>
        <w:pStyle w:val="NoSpacing"/>
      </w:pPr>
      <w:r>
        <w:t>ROOM NUMBER</w:t>
      </w:r>
    </w:p>
    <w:p w14:paraId="7C045389" w14:textId="53114957" w:rsidR="000D5B33" w:rsidRDefault="000D5B33" w:rsidP="000D5B33">
      <w:pPr>
        <w:pStyle w:val="NoSpacing"/>
      </w:pPr>
      <w:r>
        <w:t>STATE OFFICE BLDG/SENATE OFFICE BLDG</w:t>
      </w:r>
    </w:p>
    <w:p w14:paraId="0E742E74" w14:textId="3B69556F" w:rsidR="000D5B33" w:rsidRDefault="000D5B33" w:rsidP="000D5B33">
      <w:pPr>
        <w:pStyle w:val="NoSpacing"/>
      </w:pPr>
      <w:r>
        <w:t>100 Rev. Dr. Martin Luther King Jr. Blvd/95 University Ave W.</w:t>
      </w:r>
    </w:p>
    <w:p w14:paraId="5937611A" w14:textId="52FF55E5" w:rsidR="000D5B33" w:rsidRDefault="000D5B33" w:rsidP="000D5B33">
      <w:pPr>
        <w:pStyle w:val="NoSpacing"/>
      </w:pPr>
      <w:r>
        <w:t>St. Paul, MN  55155</w:t>
      </w:r>
    </w:p>
    <w:p w14:paraId="288F127A" w14:textId="13C49576" w:rsidR="000D5B33" w:rsidRDefault="000D5B33" w:rsidP="000D5B33">
      <w:pPr>
        <w:pStyle w:val="NoSpacing"/>
      </w:pPr>
    </w:p>
    <w:p w14:paraId="77A679C0" w14:textId="58C6EAA7" w:rsidR="000D5B33" w:rsidRDefault="000D5B33" w:rsidP="000D5B33">
      <w:pPr>
        <w:pStyle w:val="NoSpacing"/>
      </w:pPr>
      <w:r>
        <w:t>Dear Rep./Senator ___________:</w:t>
      </w:r>
    </w:p>
    <w:p w14:paraId="6224E713" w14:textId="3CC1BF03" w:rsidR="000D5B33" w:rsidRDefault="000D5B33" w:rsidP="000D5B33">
      <w:pPr>
        <w:pStyle w:val="NoSpacing"/>
      </w:pPr>
    </w:p>
    <w:p w14:paraId="6FC99A46" w14:textId="431FEA3A" w:rsidR="000D5B33" w:rsidRDefault="000D5B33" w:rsidP="000D5B33">
      <w:pPr>
        <w:pStyle w:val="NoSpacing"/>
      </w:pPr>
      <w:r w:rsidRPr="009D215B">
        <w:rPr>
          <w:b/>
          <w:bCs/>
        </w:rPr>
        <w:t xml:space="preserve">I am writing to urge your support for a </w:t>
      </w:r>
      <w:r w:rsidR="004D5736" w:rsidRPr="009D215B">
        <w:rPr>
          <w:b/>
          <w:bCs/>
        </w:rPr>
        <w:t xml:space="preserve">major capital bonding bill </w:t>
      </w:r>
      <w:r w:rsidRPr="009D215B">
        <w:rPr>
          <w:b/>
          <w:bCs/>
        </w:rPr>
        <w:t>that includes significant funding</w:t>
      </w:r>
      <w:r w:rsidR="004D5736" w:rsidRPr="009D215B">
        <w:rPr>
          <w:b/>
          <w:bCs/>
        </w:rPr>
        <w:t xml:space="preserve"> critical transportation programs and projects</w:t>
      </w:r>
      <w:r w:rsidR="004D5736">
        <w:t xml:space="preserve"> including</w:t>
      </w:r>
      <w:r>
        <w:t xml:space="preserve"> the Local Road Improvement Program</w:t>
      </w:r>
      <w:r w:rsidR="004D5736">
        <w:t>,</w:t>
      </w:r>
      <w:r>
        <w:t xml:space="preserve"> the Local Bridge Repair and Replacement program</w:t>
      </w:r>
      <w:r w:rsidR="004D5736">
        <w:t xml:space="preserve">, Bus Rapid Transit and bus facilities, the Local Road Wetland Replacement program, port improvement projects and rail investments. </w:t>
      </w:r>
    </w:p>
    <w:p w14:paraId="3A697A07" w14:textId="7B7B38E7" w:rsidR="00254D1B" w:rsidRDefault="00254D1B" w:rsidP="000D5B33">
      <w:pPr>
        <w:pStyle w:val="NoSpacing"/>
      </w:pPr>
    </w:p>
    <w:p w14:paraId="4142F85E" w14:textId="46ACC106" w:rsidR="00254D1B" w:rsidRPr="009D215B" w:rsidRDefault="00254D1B" w:rsidP="000D5B33">
      <w:pPr>
        <w:pStyle w:val="NoSpacing"/>
        <w:rPr>
          <w:u w:val="single"/>
        </w:rPr>
      </w:pPr>
      <w:r w:rsidRPr="009D215B">
        <w:rPr>
          <w:u w:val="single"/>
        </w:rPr>
        <w:t xml:space="preserve">Publicly owned transportation infrastructure is an asset worth billions of dollars that needs to be maintained and improved. Most investments are used to repair or replace existing infrastructure. </w:t>
      </w:r>
    </w:p>
    <w:p w14:paraId="2E8EBB4A" w14:textId="34B3DAED" w:rsidR="000D5B33" w:rsidRDefault="000D5B33" w:rsidP="000D5B33">
      <w:pPr>
        <w:pStyle w:val="NoSpacing"/>
      </w:pPr>
    </w:p>
    <w:p w14:paraId="72E29627" w14:textId="564FFE23" w:rsidR="000D5B33" w:rsidRDefault="009E1DA4" w:rsidP="000D5B33">
      <w:pPr>
        <w:pStyle w:val="NoSpacing"/>
      </w:pPr>
      <w:r>
        <w:t xml:space="preserve">The Local Road Improvement Program assists all local governments - counties, cities and townships in maintaining and improving the roads under their jurisdiction.  Local governments are using all of the tools at their disposal, including property taxes, wheelage taxes, local option sales taxes, and special assessments but continue to fall behind in maintaining safe, quality roadways. With assistance from state general obligation bonds, which leverage additional federal and local funds, many more projects can be completed, allowing local governments to address a backlog of road needs. </w:t>
      </w:r>
    </w:p>
    <w:p w14:paraId="55D55B55" w14:textId="751DA4D1" w:rsidR="009E1DA4" w:rsidRDefault="009E1DA4" w:rsidP="000D5B33">
      <w:pPr>
        <w:pStyle w:val="NoSpacing"/>
      </w:pPr>
    </w:p>
    <w:p w14:paraId="0D48D712" w14:textId="41B67CA1" w:rsidR="009E1DA4" w:rsidRDefault="009E1DA4" w:rsidP="000D5B33">
      <w:pPr>
        <w:pStyle w:val="NoSpacing"/>
      </w:pPr>
      <w:r>
        <w:t>MnDOT has identified a need for $100 million in GO bonds to assist local governments who have federal and local funds available</w:t>
      </w:r>
      <w:r w:rsidR="0080384C">
        <w:t xml:space="preserve"> and are waiting</w:t>
      </w:r>
      <w:r>
        <w:t xml:space="preserve"> to complete critical local road projects. </w:t>
      </w:r>
    </w:p>
    <w:p w14:paraId="13B7D030" w14:textId="0DBA8F5E" w:rsidR="0080384C" w:rsidRDefault="0080384C" w:rsidP="000D5B33">
      <w:pPr>
        <w:pStyle w:val="NoSpacing"/>
      </w:pPr>
    </w:p>
    <w:p w14:paraId="01144C80" w14:textId="77777777" w:rsidR="0080384C" w:rsidRPr="0080384C" w:rsidRDefault="0080384C" w:rsidP="0080384C">
      <w:pPr>
        <w:pStyle w:val="NoSpacing"/>
      </w:pPr>
      <w:r w:rsidRPr="0080384C">
        <w:t xml:space="preserve">The Local Bridge Replacement program has been funded in every capital bonding bill for decades.  </w:t>
      </w:r>
    </w:p>
    <w:p w14:paraId="7CB1F951" w14:textId="100D747B" w:rsidR="0080384C" w:rsidRPr="0080384C" w:rsidRDefault="0080384C" w:rsidP="0080384C">
      <w:pPr>
        <w:pStyle w:val="NoSpacing"/>
      </w:pPr>
      <w:r w:rsidRPr="0080384C">
        <w:t>Preserving the structural integrity of Minnesota’s bridges is a priority for counties, cities, and townships. Bridges are a critical link in the state’s transportation system and benefit the state’s</w:t>
      </w:r>
      <w:r>
        <w:t xml:space="preserve"> </w:t>
      </w:r>
      <w:r w:rsidRPr="0080384C">
        <w:t>economy by providing connections for people and markets throughout the state</w:t>
      </w:r>
      <w:r>
        <w:t>.</w:t>
      </w:r>
      <w:r w:rsidRPr="0080384C">
        <w:t xml:space="preserve"> State financial assistance to local units of government is necessary because of the</w:t>
      </w:r>
      <w:r>
        <w:t xml:space="preserve"> </w:t>
      </w:r>
      <w:r w:rsidRPr="0080384C">
        <w:t>significant number of bridges and the associated cost for replacement of this important highway asset.</w:t>
      </w:r>
      <w:r>
        <w:t xml:space="preserve"> </w:t>
      </w:r>
      <w:r w:rsidR="004D5736">
        <w:t>The r</w:t>
      </w:r>
      <w:r w:rsidRPr="0080384C">
        <w:t>eplacement of</w:t>
      </w:r>
      <w:r w:rsidR="004D5736">
        <w:t xml:space="preserve"> major</w:t>
      </w:r>
      <w:r w:rsidRPr="0080384C">
        <w:t xml:space="preserve"> bridges </w:t>
      </w:r>
      <w:proofErr w:type="gramStart"/>
      <w:r w:rsidRPr="0080384C">
        <w:t>is</w:t>
      </w:r>
      <w:proofErr w:type="gramEnd"/>
      <w:r w:rsidRPr="0080384C">
        <w:t xml:space="preserve"> too much for local transportation budgets to bear</w:t>
      </w:r>
      <w:r>
        <w:t xml:space="preserve"> </w:t>
      </w:r>
      <w:r w:rsidRPr="0080384C">
        <w:t>with local funds alone.</w:t>
      </w:r>
    </w:p>
    <w:p w14:paraId="52B6999A" w14:textId="77777777" w:rsidR="0080384C" w:rsidRPr="0080384C" w:rsidRDefault="0080384C" w:rsidP="0080384C">
      <w:pPr>
        <w:pStyle w:val="NoSpacing"/>
      </w:pPr>
    </w:p>
    <w:p w14:paraId="4C84EF8A" w14:textId="298D43E1" w:rsidR="009E1DA4" w:rsidRDefault="0080384C" w:rsidP="0080384C">
      <w:pPr>
        <w:pStyle w:val="NoSpacing"/>
      </w:pPr>
      <w:r w:rsidRPr="0080384C">
        <w:t>There are 14,814 bridge structures (10 feet or greater) on the local system and approximately 1,</w:t>
      </w:r>
      <w:r w:rsidR="0027250B">
        <w:t xml:space="preserve">000 </w:t>
      </w:r>
      <w:r w:rsidRPr="0080384C">
        <w:t>of these structures are identified as deficient or obsolete</w:t>
      </w:r>
      <w:r w:rsidR="0027250B">
        <w:t xml:space="preserve">. </w:t>
      </w:r>
      <w:r w:rsidR="00254D1B">
        <w:t>The governor</w:t>
      </w:r>
      <w:r w:rsidR="0027250B">
        <w:t xml:space="preserve"> has re</w:t>
      </w:r>
      <w:r w:rsidR="00254D1B">
        <w:t>commended $112</w:t>
      </w:r>
      <w:r w:rsidR="0027250B">
        <w:t xml:space="preserve"> million in GO bonds be included in the 2020 Capital Bonding bill to address the waiting list of bridges</w:t>
      </w:r>
      <w:r w:rsidR="004D5736">
        <w:t xml:space="preserve"> ready for construction</w:t>
      </w:r>
      <w:r w:rsidR="0027250B">
        <w:t xml:space="preserve"> and meet the need for bridges programmed for 2020 and 2021. </w:t>
      </w:r>
    </w:p>
    <w:p w14:paraId="57390459" w14:textId="4168AAEA" w:rsidR="00BF7024" w:rsidRDefault="00BF7024" w:rsidP="0080384C">
      <w:pPr>
        <w:pStyle w:val="NoSpacing"/>
      </w:pPr>
    </w:p>
    <w:p w14:paraId="250173A1" w14:textId="3D4FD2DD" w:rsidR="0067377A" w:rsidRPr="0067377A" w:rsidRDefault="0067377A" w:rsidP="0067377A">
      <w:pPr>
        <w:pStyle w:val="NoSpacing"/>
      </w:pPr>
      <w:r>
        <w:t>Funding for the Metropolitan Council transit</w:t>
      </w:r>
      <w:r w:rsidRPr="0067377A">
        <w:t xml:space="preserve"> would advance several efforts, focusing primarily on the buildout of the arterial bus</w:t>
      </w:r>
      <w:r>
        <w:t xml:space="preserve"> </w:t>
      </w:r>
      <w:r w:rsidRPr="0067377A">
        <w:t>rapid transit (BRT) network. Bus rapid transit is a proven solution to significant challenges on local bus</w:t>
      </w:r>
      <w:r>
        <w:t xml:space="preserve"> </w:t>
      </w:r>
      <w:r w:rsidRPr="0067377A">
        <w:t>corridors.</w:t>
      </w:r>
      <w:r>
        <w:t xml:space="preserve"> The funds </w:t>
      </w:r>
      <w:r w:rsidRPr="0067377A">
        <w:t>would advance the</w:t>
      </w:r>
      <w:r>
        <w:t xml:space="preserve"> </w:t>
      </w:r>
      <w:r w:rsidRPr="0067377A">
        <w:t>development of three additional projects in the next two years and would aid the build-out of the BRT</w:t>
      </w:r>
      <w:r>
        <w:t xml:space="preserve"> </w:t>
      </w:r>
      <w:r w:rsidRPr="0067377A">
        <w:t xml:space="preserve">network before 2030. </w:t>
      </w:r>
      <w:r w:rsidRPr="0067377A">
        <w:lastRenderedPageBreak/>
        <w:t>This network would link nearly 500,000 jobs and residents via transit and</w:t>
      </w:r>
      <w:r>
        <w:t xml:space="preserve"> </w:t>
      </w:r>
      <w:r w:rsidRPr="0067377A">
        <w:t xml:space="preserve">expand the reach of the METRO network of dedicated guideway LRT and BRT projects. </w:t>
      </w:r>
      <w:r>
        <w:t xml:space="preserve">Suburban transit systems also need some capital facility upgrades to continue to improve and expand service in suburban areas. </w:t>
      </w:r>
      <w:r w:rsidRPr="0067377A">
        <w:t xml:space="preserve"> </w:t>
      </w:r>
    </w:p>
    <w:p w14:paraId="02FFDFB9" w14:textId="77777777" w:rsidR="00254D1B" w:rsidRDefault="00254D1B" w:rsidP="0080384C">
      <w:pPr>
        <w:pStyle w:val="NoSpacing"/>
      </w:pPr>
    </w:p>
    <w:p w14:paraId="7991A4A1" w14:textId="6C75EC87" w:rsidR="0067377A" w:rsidRDefault="00254D1B" w:rsidP="0080384C">
      <w:pPr>
        <w:pStyle w:val="NoSpacing"/>
      </w:pPr>
      <w:r>
        <w:t>In Greater Minnesota, transit systems need bus garages to maintain their fleets out of the elements and modernize existing facilities.</w:t>
      </w:r>
    </w:p>
    <w:p w14:paraId="494B0616" w14:textId="77777777" w:rsidR="00254D1B" w:rsidRDefault="00254D1B" w:rsidP="0080384C">
      <w:pPr>
        <w:pStyle w:val="NoSpacing"/>
      </w:pPr>
    </w:p>
    <w:p w14:paraId="18DEF35F" w14:textId="2D36663E" w:rsidR="00B00E39" w:rsidRDefault="00BF7024" w:rsidP="0080384C">
      <w:pPr>
        <w:pStyle w:val="NoSpacing"/>
      </w:pPr>
      <w:r w:rsidRPr="009D215B">
        <w:rPr>
          <w:b/>
          <w:bCs/>
        </w:rPr>
        <w:t>While the legislature passed a status quo two-year budget bill for transportation in 2019</w:t>
      </w:r>
      <w:r w:rsidR="00254D1B" w:rsidRPr="009D215B">
        <w:rPr>
          <w:b/>
          <w:bCs/>
        </w:rPr>
        <w:t>,</w:t>
      </w:r>
      <w:r w:rsidR="006E2E72" w:rsidRPr="009D215B">
        <w:rPr>
          <w:b/>
          <w:bCs/>
        </w:rPr>
        <w:t xml:space="preserve"> without additional long-term funding</w:t>
      </w:r>
      <w:r w:rsidRPr="009D215B">
        <w:rPr>
          <w:b/>
          <w:bCs/>
        </w:rPr>
        <w:t>, progress can be made in reducing fatalities, improving efficiency and economic development and reducing congestion through the funding of important transportation programs and projects in the 2020 Capital Bonding bill.</w:t>
      </w:r>
      <w:r>
        <w:t xml:space="preserve">  Please support </w:t>
      </w:r>
      <w:r w:rsidR="00B00E39">
        <w:t xml:space="preserve">the levels of funding needed and recommended for </w:t>
      </w:r>
      <w:r w:rsidR="0067377A">
        <w:t>critical transportation programs and projects all across Minnesota</w:t>
      </w:r>
      <w:r w:rsidR="00B00E39">
        <w:t>.</w:t>
      </w:r>
    </w:p>
    <w:p w14:paraId="39E6F9FA" w14:textId="6D10BEEA" w:rsidR="00B00E39" w:rsidRDefault="00B00E39" w:rsidP="0080384C">
      <w:pPr>
        <w:pStyle w:val="NoSpacing"/>
      </w:pPr>
    </w:p>
    <w:p w14:paraId="367901B5" w14:textId="534A79EE" w:rsidR="00B00E39" w:rsidRDefault="00B00E39" w:rsidP="0080384C">
      <w:pPr>
        <w:pStyle w:val="NoSpacing"/>
      </w:pPr>
      <w:r>
        <w:t>Thank you for your consideration of this request.  I look forward to hearing from you.</w:t>
      </w:r>
    </w:p>
    <w:p w14:paraId="6B34746D" w14:textId="5663790D" w:rsidR="00B00E39" w:rsidRDefault="00B00E39" w:rsidP="0080384C">
      <w:pPr>
        <w:pStyle w:val="NoSpacing"/>
      </w:pPr>
    </w:p>
    <w:p w14:paraId="4127C083" w14:textId="3556A8E9" w:rsidR="00B00E39" w:rsidRDefault="00B00E39" w:rsidP="0080384C">
      <w:pPr>
        <w:pStyle w:val="NoSpacing"/>
      </w:pPr>
      <w:r>
        <w:t xml:space="preserve">Sincerely, </w:t>
      </w:r>
    </w:p>
    <w:p w14:paraId="589AB3FB" w14:textId="1234EB9D" w:rsidR="00B00E39" w:rsidRDefault="00B00E39" w:rsidP="0080384C">
      <w:pPr>
        <w:pStyle w:val="NoSpacing"/>
      </w:pPr>
    </w:p>
    <w:p w14:paraId="133FAC2C" w14:textId="697A5AFC" w:rsidR="00B00E39" w:rsidRDefault="00B00E39" w:rsidP="0080384C">
      <w:pPr>
        <w:pStyle w:val="NoSpacing"/>
      </w:pPr>
      <w:r>
        <w:t>NAME</w:t>
      </w:r>
    </w:p>
    <w:p w14:paraId="16015C80" w14:textId="6BC27311" w:rsidR="00B00E39" w:rsidRDefault="00B00E39" w:rsidP="0080384C">
      <w:pPr>
        <w:pStyle w:val="NoSpacing"/>
      </w:pPr>
      <w:r>
        <w:t>ADDRESS</w:t>
      </w:r>
    </w:p>
    <w:p w14:paraId="50E963FC" w14:textId="77777777" w:rsidR="00B00E39" w:rsidRDefault="00B00E39" w:rsidP="0080384C">
      <w:pPr>
        <w:pStyle w:val="NoSpacing"/>
      </w:pPr>
    </w:p>
    <w:p w14:paraId="4641A202" w14:textId="77777777" w:rsidR="00B00E39" w:rsidRPr="0080384C" w:rsidRDefault="00B00E39" w:rsidP="0080384C">
      <w:pPr>
        <w:pStyle w:val="NoSpacing"/>
      </w:pPr>
    </w:p>
    <w:p w14:paraId="7DAF4C6C" w14:textId="77777777" w:rsidR="009E1DA4" w:rsidRDefault="009E1DA4" w:rsidP="000D5B33">
      <w:pPr>
        <w:pStyle w:val="NoSpacing"/>
      </w:pPr>
    </w:p>
    <w:p w14:paraId="249ED6F3" w14:textId="7CA8E2A5" w:rsidR="000D5B33" w:rsidRDefault="000D5B33" w:rsidP="000D5B33">
      <w:pPr>
        <w:pStyle w:val="NoSpacing"/>
      </w:pPr>
    </w:p>
    <w:p w14:paraId="15258832" w14:textId="77777777" w:rsidR="00254D1B" w:rsidRPr="00254D1B" w:rsidRDefault="00254D1B" w:rsidP="00254D1B">
      <w:pPr>
        <w:pStyle w:val="NoSpacing"/>
        <w:rPr>
          <w:u w:val="single"/>
        </w:rPr>
      </w:pPr>
      <w:r w:rsidRPr="00254D1B">
        <w:rPr>
          <w:u w:val="single"/>
        </w:rPr>
        <w:t>Transportation Requests for GO Bonds</w:t>
      </w:r>
    </w:p>
    <w:tbl>
      <w:tblPr>
        <w:tblW w:w="7800" w:type="dxa"/>
        <w:tblInd w:w="1080" w:type="dxa"/>
        <w:tblLook w:val="04A0" w:firstRow="1" w:lastRow="0" w:firstColumn="1" w:lastColumn="0" w:noHBand="0" w:noVBand="1"/>
      </w:tblPr>
      <w:tblGrid>
        <w:gridCol w:w="4500"/>
        <w:gridCol w:w="3300"/>
      </w:tblGrid>
      <w:tr w:rsidR="00254D1B" w:rsidRPr="00254D1B" w14:paraId="2834A0E1" w14:textId="77777777" w:rsidTr="00964282">
        <w:trPr>
          <w:trHeight w:val="315"/>
        </w:trPr>
        <w:tc>
          <w:tcPr>
            <w:tcW w:w="4500" w:type="dxa"/>
            <w:tcBorders>
              <w:top w:val="nil"/>
              <w:left w:val="nil"/>
              <w:bottom w:val="nil"/>
              <w:right w:val="nil"/>
            </w:tcBorders>
            <w:shd w:val="clear" w:color="auto" w:fill="auto"/>
            <w:noWrap/>
            <w:vAlign w:val="bottom"/>
            <w:hideMark/>
          </w:tcPr>
          <w:p w14:paraId="5BE69EF5" w14:textId="77777777" w:rsidR="00254D1B" w:rsidRPr="00254D1B" w:rsidRDefault="00254D1B" w:rsidP="00254D1B">
            <w:pPr>
              <w:pStyle w:val="NoSpacing"/>
              <w:rPr>
                <w:b/>
                <w:bCs/>
              </w:rPr>
            </w:pPr>
            <w:r w:rsidRPr="00254D1B">
              <w:rPr>
                <w:b/>
                <w:bCs/>
              </w:rPr>
              <w:t xml:space="preserve">  </w:t>
            </w:r>
            <w:r w:rsidRPr="00254D1B">
              <w:t>Local Bridge Program</w:t>
            </w:r>
          </w:p>
        </w:tc>
        <w:tc>
          <w:tcPr>
            <w:tcW w:w="3300" w:type="dxa"/>
            <w:tcBorders>
              <w:top w:val="nil"/>
              <w:left w:val="nil"/>
              <w:bottom w:val="nil"/>
              <w:right w:val="nil"/>
            </w:tcBorders>
            <w:shd w:val="clear" w:color="auto" w:fill="auto"/>
            <w:noWrap/>
            <w:vAlign w:val="bottom"/>
            <w:hideMark/>
          </w:tcPr>
          <w:p w14:paraId="396D1112" w14:textId="77777777" w:rsidR="00254D1B" w:rsidRPr="00254D1B" w:rsidRDefault="00254D1B" w:rsidP="00254D1B">
            <w:pPr>
              <w:pStyle w:val="NoSpacing"/>
            </w:pPr>
            <w:r w:rsidRPr="00254D1B">
              <w:t xml:space="preserve">$112,000,000 </w:t>
            </w:r>
          </w:p>
        </w:tc>
      </w:tr>
      <w:tr w:rsidR="00254D1B" w:rsidRPr="00254D1B" w14:paraId="70813030" w14:textId="77777777" w:rsidTr="00964282">
        <w:trPr>
          <w:trHeight w:val="315"/>
        </w:trPr>
        <w:tc>
          <w:tcPr>
            <w:tcW w:w="4500" w:type="dxa"/>
            <w:tcBorders>
              <w:top w:val="nil"/>
              <w:left w:val="nil"/>
              <w:bottom w:val="nil"/>
              <w:right w:val="nil"/>
            </w:tcBorders>
            <w:shd w:val="clear" w:color="auto" w:fill="auto"/>
            <w:noWrap/>
            <w:vAlign w:val="bottom"/>
            <w:hideMark/>
          </w:tcPr>
          <w:p w14:paraId="060C9A34" w14:textId="77777777" w:rsidR="00254D1B" w:rsidRPr="00254D1B" w:rsidRDefault="00254D1B" w:rsidP="00254D1B">
            <w:pPr>
              <w:pStyle w:val="NoSpacing"/>
              <w:rPr>
                <w:b/>
                <w:bCs/>
              </w:rPr>
            </w:pPr>
            <w:r w:rsidRPr="00254D1B">
              <w:rPr>
                <w:b/>
                <w:bCs/>
              </w:rPr>
              <w:t xml:space="preserve">  </w:t>
            </w:r>
            <w:r w:rsidRPr="00254D1B">
              <w:t>Local Road Improvement Program</w:t>
            </w:r>
          </w:p>
        </w:tc>
        <w:tc>
          <w:tcPr>
            <w:tcW w:w="3300" w:type="dxa"/>
            <w:tcBorders>
              <w:top w:val="nil"/>
              <w:left w:val="nil"/>
              <w:bottom w:val="nil"/>
              <w:right w:val="nil"/>
            </w:tcBorders>
            <w:shd w:val="clear" w:color="auto" w:fill="auto"/>
            <w:noWrap/>
            <w:vAlign w:val="bottom"/>
            <w:hideMark/>
          </w:tcPr>
          <w:p w14:paraId="2C8474CA" w14:textId="77777777" w:rsidR="00254D1B" w:rsidRPr="00254D1B" w:rsidRDefault="00254D1B" w:rsidP="00254D1B">
            <w:pPr>
              <w:pStyle w:val="NoSpacing"/>
            </w:pPr>
            <w:r w:rsidRPr="00254D1B">
              <w:t xml:space="preserve">$100,000,000 </w:t>
            </w:r>
          </w:p>
        </w:tc>
      </w:tr>
      <w:tr w:rsidR="00254D1B" w:rsidRPr="00254D1B" w14:paraId="537B8036" w14:textId="77777777" w:rsidTr="00964282">
        <w:trPr>
          <w:trHeight w:val="315"/>
        </w:trPr>
        <w:tc>
          <w:tcPr>
            <w:tcW w:w="4500" w:type="dxa"/>
            <w:tcBorders>
              <w:top w:val="nil"/>
              <w:left w:val="nil"/>
              <w:bottom w:val="nil"/>
              <w:right w:val="nil"/>
            </w:tcBorders>
            <w:shd w:val="clear" w:color="auto" w:fill="auto"/>
            <w:noWrap/>
            <w:vAlign w:val="bottom"/>
            <w:hideMark/>
          </w:tcPr>
          <w:p w14:paraId="2722943B" w14:textId="77777777" w:rsidR="00254D1B" w:rsidRPr="00254D1B" w:rsidRDefault="00254D1B" w:rsidP="00254D1B">
            <w:pPr>
              <w:pStyle w:val="NoSpacing"/>
              <w:rPr>
                <w:b/>
                <w:bCs/>
              </w:rPr>
            </w:pPr>
            <w:r w:rsidRPr="00254D1B">
              <w:rPr>
                <w:b/>
                <w:bCs/>
              </w:rPr>
              <w:t xml:space="preserve">  </w:t>
            </w:r>
            <w:r w:rsidRPr="00254D1B">
              <w:t>Transitways - Metro</w:t>
            </w:r>
          </w:p>
        </w:tc>
        <w:tc>
          <w:tcPr>
            <w:tcW w:w="3300" w:type="dxa"/>
            <w:tcBorders>
              <w:top w:val="nil"/>
              <w:left w:val="nil"/>
              <w:bottom w:val="nil"/>
              <w:right w:val="nil"/>
            </w:tcBorders>
            <w:shd w:val="clear" w:color="auto" w:fill="auto"/>
            <w:noWrap/>
            <w:vAlign w:val="bottom"/>
            <w:hideMark/>
          </w:tcPr>
          <w:p w14:paraId="749D5965" w14:textId="77777777" w:rsidR="00254D1B" w:rsidRPr="00254D1B" w:rsidRDefault="00254D1B" w:rsidP="00254D1B">
            <w:pPr>
              <w:pStyle w:val="NoSpacing"/>
            </w:pPr>
            <w:r w:rsidRPr="00254D1B">
              <w:t xml:space="preserve">$75,000,000 </w:t>
            </w:r>
          </w:p>
        </w:tc>
      </w:tr>
      <w:tr w:rsidR="00254D1B" w:rsidRPr="00254D1B" w14:paraId="45A4155C" w14:textId="77777777" w:rsidTr="00964282">
        <w:trPr>
          <w:trHeight w:val="315"/>
        </w:trPr>
        <w:tc>
          <w:tcPr>
            <w:tcW w:w="4500" w:type="dxa"/>
            <w:tcBorders>
              <w:top w:val="nil"/>
              <w:left w:val="nil"/>
              <w:bottom w:val="nil"/>
              <w:right w:val="nil"/>
            </w:tcBorders>
            <w:shd w:val="clear" w:color="auto" w:fill="auto"/>
            <w:noWrap/>
            <w:vAlign w:val="bottom"/>
            <w:hideMark/>
          </w:tcPr>
          <w:p w14:paraId="43F26FA8" w14:textId="77777777" w:rsidR="00254D1B" w:rsidRPr="00254D1B" w:rsidRDefault="00254D1B" w:rsidP="00254D1B">
            <w:pPr>
              <w:pStyle w:val="NoSpacing"/>
              <w:rPr>
                <w:b/>
                <w:bCs/>
              </w:rPr>
            </w:pPr>
            <w:r w:rsidRPr="00254D1B">
              <w:rPr>
                <w:b/>
                <w:bCs/>
              </w:rPr>
              <w:t xml:space="preserve">  </w:t>
            </w:r>
            <w:r w:rsidRPr="00254D1B">
              <w:t>Transit Capital – Greater Minnesota</w:t>
            </w:r>
          </w:p>
        </w:tc>
        <w:tc>
          <w:tcPr>
            <w:tcW w:w="3300" w:type="dxa"/>
            <w:tcBorders>
              <w:top w:val="nil"/>
              <w:left w:val="nil"/>
              <w:bottom w:val="nil"/>
              <w:right w:val="nil"/>
            </w:tcBorders>
            <w:shd w:val="clear" w:color="auto" w:fill="auto"/>
            <w:noWrap/>
            <w:vAlign w:val="bottom"/>
            <w:hideMark/>
          </w:tcPr>
          <w:p w14:paraId="46B26A48" w14:textId="6418BBED" w:rsidR="00254D1B" w:rsidRPr="00254D1B" w:rsidRDefault="00254D1B" w:rsidP="00254D1B">
            <w:pPr>
              <w:pStyle w:val="NoSpacing"/>
            </w:pPr>
            <w:r w:rsidRPr="00254D1B">
              <w:t>$1</w:t>
            </w:r>
            <w:r w:rsidR="00957322">
              <w:t>0</w:t>
            </w:r>
            <w:r w:rsidRPr="00254D1B">
              <w:t xml:space="preserve">,000,000 </w:t>
            </w:r>
          </w:p>
        </w:tc>
      </w:tr>
      <w:tr w:rsidR="00254D1B" w:rsidRPr="00254D1B" w14:paraId="5910A491" w14:textId="77777777" w:rsidTr="00964282">
        <w:trPr>
          <w:trHeight w:val="315"/>
        </w:trPr>
        <w:tc>
          <w:tcPr>
            <w:tcW w:w="4500" w:type="dxa"/>
            <w:tcBorders>
              <w:top w:val="nil"/>
              <w:left w:val="nil"/>
              <w:bottom w:val="nil"/>
              <w:right w:val="nil"/>
            </w:tcBorders>
            <w:shd w:val="clear" w:color="auto" w:fill="auto"/>
            <w:noWrap/>
            <w:vAlign w:val="bottom"/>
            <w:hideMark/>
          </w:tcPr>
          <w:p w14:paraId="42D45605" w14:textId="77777777" w:rsidR="00254D1B" w:rsidRPr="00254D1B" w:rsidRDefault="00254D1B" w:rsidP="00254D1B">
            <w:pPr>
              <w:pStyle w:val="NoSpacing"/>
              <w:rPr>
                <w:b/>
                <w:bCs/>
              </w:rPr>
            </w:pPr>
            <w:r w:rsidRPr="00254D1B">
              <w:rPr>
                <w:b/>
                <w:bCs/>
              </w:rPr>
              <w:t xml:space="preserve">  </w:t>
            </w:r>
            <w:r w:rsidRPr="00254D1B">
              <w:t>Local Road Wetland Mitigation</w:t>
            </w:r>
          </w:p>
        </w:tc>
        <w:tc>
          <w:tcPr>
            <w:tcW w:w="3300" w:type="dxa"/>
            <w:tcBorders>
              <w:top w:val="nil"/>
              <w:left w:val="nil"/>
              <w:bottom w:val="nil"/>
              <w:right w:val="nil"/>
            </w:tcBorders>
            <w:shd w:val="clear" w:color="auto" w:fill="auto"/>
            <w:noWrap/>
            <w:vAlign w:val="bottom"/>
            <w:hideMark/>
          </w:tcPr>
          <w:p w14:paraId="66F4D15C" w14:textId="77777777" w:rsidR="00254D1B" w:rsidRPr="00254D1B" w:rsidRDefault="00254D1B" w:rsidP="00254D1B">
            <w:pPr>
              <w:pStyle w:val="NoSpacing"/>
            </w:pPr>
            <w:r w:rsidRPr="00254D1B">
              <w:t xml:space="preserve">$26,400,000 </w:t>
            </w:r>
          </w:p>
        </w:tc>
      </w:tr>
      <w:tr w:rsidR="00254D1B" w:rsidRPr="00254D1B" w14:paraId="0D364BDD" w14:textId="77777777" w:rsidTr="00964282">
        <w:trPr>
          <w:trHeight w:val="315"/>
        </w:trPr>
        <w:tc>
          <w:tcPr>
            <w:tcW w:w="4500" w:type="dxa"/>
            <w:tcBorders>
              <w:top w:val="nil"/>
              <w:left w:val="nil"/>
              <w:bottom w:val="nil"/>
              <w:right w:val="nil"/>
            </w:tcBorders>
            <w:shd w:val="clear" w:color="auto" w:fill="auto"/>
            <w:noWrap/>
            <w:vAlign w:val="bottom"/>
            <w:hideMark/>
          </w:tcPr>
          <w:p w14:paraId="6E8628F6" w14:textId="77777777" w:rsidR="00254D1B" w:rsidRPr="00254D1B" w:rsidRDefault="00254D1B" w:rsidP="00254D1B">
            <w:pPr>
              <w:pStyle w:val="NoSpacing"/>
              <w:rPr>
                <w:b/>
                <w:bCs/>
              </w:rPr>
            </w:pPr>
            <w:r w:rsidRPr="00254D1B">
              <w:rPr>
                <w:b/>
                <w:bCs/>
              </w:rPr>
              <w:t xml:space="preserve">  </w:t>
            </w:r>
            <w:r w:rsidRPr="00254D1B">
              <w:t>Ports and Waterways</w:t>
            </w:r>
          </w:p>
        </w:tc>
        <w:tc>
          <w:tcPr>
            <w:tcW w:w="3300" w:type="dxa"/>
            <w:tcBorders>
              <w:top w:val="nil"/>
              <w:left w:val="nil"/>
              <w:bottom w:val="nil"/>
              <w:right w:val="nil"/>
            </w:tcBorders>
            <w:shd w:val="clear" w:color="auto" w:fill="auto"/>
            <w:noWrap/>
            <w:vAlign w:val="bottom"/>
            <w:hideMark/>
          </w:tcPr>
          <w:p w14:paraId="2BDE60DA" w14:textId="77777777" w:rsidR="00254D1B" w:rsidRPr="00254D1B" w:rsidRDefault="00254D1B" w:rsidP="00254D1B">
            <w:pPr>
              <w:pStyle w:val="NoSpacing"/>
            </w:pPr>
            <w:r w:rsidRPr="00254D1B">
              <w:t xml:space="preserve">$14,000,000 </w:t>
            </w:r>
          </w:p>
        </w:tc>
      </w:tr>
      <w:tr w:rsidR="00254D1B" w:rsidRPr="00254D1B" w14:paraId="756DF8B8" w14:textId="77777777" w:rsidTr="00964282">
        <w:trPr>
          <w:trHeight w:val="300"/>
        </w:trPr>
        <w:tc>
          <w:tcPr>
            <w:tcW w:w="4500" w:type="dxa"/>
            <w:tcBorders>
              <w:top w:val="nil"/>
              <w:left w:val="nil"/>
              <w:bottom w:val="nil"/>
              <w:right w:val="nil"/>
            </w:tcBorders>
            <w:shd w:val="clear" w:color="auto" w:fill="auto"/>
            <w:noWrap/>
            <w:vAlign w:val="bottom"/>
            <w:hideMark/>
          </w:tcPr>
          <w:p w14:paraId="77090764" w14:textId="77777777" w:rsidR="00254D1B" w:rsidRPr="00254D1B" w:rsidRDefault="00254D1B" w:rsidP="00254D1B">
            <w:pPr>
              <w:pStyle w:val="NoSpacing"/>
            </w:pPr>
            <w:r w:rsidRPr="00254D1B">
              <w:t xml:space="preserve">  Railroad grade crossings</w:t>
            </w:r>
          </w:p>
        </w:tc>
        <w:tc>
          <w:tcPr>
            <w:tcW w:w="3300" w:type="dxa"/>
            <w:tcBorders>
              <w:top w:val="nil"/>
              <w:left w:val="nil"/>
              <w:bottom w:val="nil"/>
              <w:right w:val="nil"/>
            </w:tcBorders>
            <w:shd w:val="clear" w:color="auto" w:fill="auto"/>
            <w:noWrap/>
            <w:vAlign w:val="bottom"/>
            <w:hideMark/>
          </w:tcPr>
          <w:p w14:paraId="306D8AAE" w14:textId="77777777" w:rsidR="00254D1B" w:rsidRPr="00254D1B" w:rsidRDefault="00254D1B" w:rsidP="00254D1B">
            <w:pPr>
              <w:pStyle w:val="NoSpacing"/>
            </w:pPr>
            <w:r w:rsidRPr="00254D1B">
              <w:t xml:space="preserve">$10,000,000 </w:t>
            </w:r>
          </w:p>
        </w:tc>
      </w:tr>
      <w:tr w:rsidR="00254D1B" w:rsidRPr="00254D1B" w14:paraId="49F7526E" w14:textId="77777777" w:rsidTr="00964282">
        <w:trPr>
          <w:trHeight w:val="300"/>
        </w:trPr>
        <w:tc>
          <w:tcPr>
            <w:tcW w:w="4500" w:type="dxa"/>
            <w:tcBorders>
              <w:top w:val="nil"/>
              <w:left w:val="nil"/>
              <w:bottom w:val="nil"/>
              <w:right w:val="nil"/>
            </w:tcBorders>
            <w:shd w:val="clear" w:color="auto" w:fill="auto"/>
            <w:noWrap/>
            <w:vAlign w:val="bottom"/>
            <w:hideMark/>
          </w:tcPr>
          <w:p w14:paraId="16EB9DF0" w14:textId="77777777" w:rsidR="00254D1B" w:rsidRPr="00254D1B" w:rsidRDefault="00254D1B" w:rsidP="00254D1B">
            <w:pPr>
              <w:pStyle w:val="NoSpacing"/>
            </w:pPr>
            <w:r w:rsidRPr="00254D1B">
              <w:t xml:space="preserve">  MnDOT Rail</w:t>
            </w:r>
          </w:p>
        </w:tc>
        <w:tc>
          <w:tcPr>
            <w:tcW w:w="3300" w:type="dxa"/>
            <w:tcBorders>
              <w:top w:val="nil"/>
              <w:left w:val="nil"/>
              <w:bottom w:val="nil"/>
              <w:right w:val="nil"/>
            </w:tcBorders>
            <w:shd w:val="clear" w:color="auto" w:fill="auto"/>
            <w:noWrap/>
            <w:vAlign w:val="bottom"/>
            <w:hideMark/>
          </w:tcPr>
          <w:p w14:paraId="6816B3A9" w14:textId="77777777" w:rsidR="00254D1B" w:rsidRPr="00254D1B" w:rsidRDefault="00254D1B" w:rsidP="00254D1B">
            <w:pPr>
              <w:pStyle w:val="NoSpacing"/>
            </w:pPr>
            <w:r w:rsidRPr="00254D1B">
              <w:t xml:space="preserve">$30,000,000 </w:t>
            </w:r>
          </w:p>
        </w:tc>
      </w:tr>
    </w:tbl>
    <w:p w14:paraId="760BD7E3" w14:textId="77777777" w:rsidR="000D5B33" w:rsidRDefault="000D5B33" w:rsidP="000D5B33">
      <w:pPr>
        <w:pStyle w:val="NoSpacing"/>
      </w:pPr>
    </w:p>
    <w:p w14:paraId="31DE1724" w14:textId="77777777" w:rsidR="000D5B33" w:rsidRPr="000D5B33" w:rsidRDefault="000D5B33" w:rsidP="000D5B33">
      <w:pPr>
        <w:rPr>
          <w:szCs w:val="24"/>
        </w:rPr>
      </w:pPr>
    </w:p>
    <w:sectPr w:rsidR="000D5B33" w:rsidRPr="000D5B33" w:rsidSect="006E0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33"/>
    <w:rsid w:val="00036157"/>
    <w:rsid w:val="0007347A"/>
    <w:rsid w:val="000D5B33"/>
    <w:rsid w:val="00254D1B"/>
    <w:rsid w:val="0027250B"/>
    <w:rsid w:val="004D5736"/>
    <w:rsid w:val="0067377A"/>
    <w:rsid w:val="006E0703"/>
    <w:rsid w:val="006E2E72"/>
    <w:rsid w:val="0080384C"/>
    <w:rsid w:val="00957322"/>
    <w:rsid w:val="00975A50"/>
    <w:rsid w:val="009D215B"/>
    <w:rsid w:val="009E1DA4"/>
    <w:rsid w:val="00B00E39"/>
    <w:rsid w:val="00BF7024"/>
    <w:rsid w:val="00EC0574"/>
    <w:rsid w:val="00F0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E23F"/>
  <w15:chartTrackingRefBased/>
  <w15:docId w15:val="{75A50795-5452-4DB0-8730-2ED00677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0574"/>
    <w:pPr>
      <w:framePr w:w="7920" w:h="1980" w:hRule="exact" w:hSpace="180" w:wrap="auto" w:hAnchor="page" w:xAlign="center" w:yAlign="bottom"/>
      <w:spacing w:after="0" w:line="240" w:lineRule="auto"/>
      <w:ind w:left="2880"/>
    </w:pPr>
    <w:rPr>
      <w:rFonts w:eastAsiaTheme="majorEastAsia" w:cstheme="majorBidi"/>
    </w:rPr>
  </w:style>
  <w:style w:type="paragraph" w:styleId="NoSpacing">
    <w:name w:val="No Spacing"/>
    <w:uiPriority w:val="1"/>
    <w:qFormat/>
    <w:rsid w:val="000D5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Donahoe</dc:creator>
  <cp:keywords/>
  <dc:description/>
  <cp:lastModifiedBy>Katie Leibel</cp:lastModifiedBy>
  <cp:revision>2</cp:revision>
  <dcterms:created xsi:type="dcterms:W3CDTF">2020-03-16T13:30:00Z</dcterms:created>
  <dcterms:modified xsi:type="dcterms:W3CDTF">2020-03-16T13:30:00Z</dcterms:modified>
</cp:coreProperties>
</file>